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900.0" w:type="dxa"/>
        <w:jc w:val="left"/>
        <w:tblInd w:w="-2694.0" w:type="dxa"/>
        <w:tblLayout w:type="fixed"/>
        <w:tblLook w:val="0400"/>
      </w:tblPr>
      <w:tblGrid>
        <w:gridCol w:w="2007"/>
        <w:gridCol w:w="259"/>
        <w:gridCol w:w="438"/>
        <w:gridCol w:w="1150"/>
        <w:gridCol w:w="832"/>
        <w:gridCol w:w="492"/>
        <w:gridCol w:w="1010"/>
        <w:gridCol w:w="847"/>
        <w:gridCol w:w="762"/>
        <w:gridCol w:w="567"/>
        <w:gridCol w:w="709"/>
        <w:gridCol w:w="1375"/>
        <w:gridCol w:w="751"/>
        <w:gridCol w:w="993"/>
        <w:gridCol w:w="283"/>
        <w:gridCol w:w="425"/>
        <w:tblGridChange w:id="0">
          <w:tblGrid>
            <w:gridCol w:w="2007"/>
            <w:gridCol w:w="259"/>
            <w:gridCol w:w="438"/>
            <w:gridCol w:w="1150"/>
            <w:gridCol w:w="832"/>
            <w:gridCol w:w="492"/>
            <w:gridCol w:w="1010"/>
            <w:gridCol w:w="847"/>
            <w:gridCol w:w="762"/>
            <w:gridCol w:w="567"/>
            <w:gridCol w:w="709"/>
            <w:gridCol w:w="1375"/>
            <w:gridCol w:w="751"/>
            <w:gridCol w:w="993"/>
            <w:gridCol w:w="283"/>
            <w:gridCol w:w="425"/>
          </w:tblGrid>
        </w:tblGridChange>
      </w:tblGrid>
      <w:tr>
        <w:trPr>
          <w:cantSplit w:val="0"/>
          <w:trHeight w:val="61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1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b w:val="1"/>
                <w:color w:val="0070c0"/>
                <w:sz w:val="36"/>
                <w:szCs w:val="3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70c0"/>
                <w:sz w:val="36"/>
                <w:szCs w:val="36"/>
                <w:rtl w:val="0"/>
              </w:rPr>
              <w:t xml:space="preserve">DELIVERY CHALLAN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b w:val="1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70c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b w:val="1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70c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b w:val="1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70c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b w:val="1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70c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b w:val="1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70c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b w:val="1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70c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b w:val="1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70c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  <w:rtl w:val="0"/>
              </w:rPr>
              <w:t xml:space="preserve">Delivery Challan No.: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Montserrat" w:cs="Montserrat" w:eastAsia="Montserrat" w:hAnsi="Montserrat"/>
                <w:b w:val="1"/>
                <w:color w:val="373737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373737"/>
                <w:sz w:val="16"/>
                <w:szCs w:val="16"/>
                <w:rtl w:val="0"/>
              </w:rPr>
              <w:t xml:space="preserve">Company Name: 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Montserrat" w:cs="Montserrat" w:eastAsia="Montserrat" w:hAnsi="Montserrat"/>
                <w:color w:val="373737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373737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Montserrat" w:cs="Montserrat" w:eastAsia="Montserrat" w:hAnsi="Montserrat"/>
                <w:color w:val="373737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373737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Montserrat" w:cs="Montserrat" w:eastAsia="Montserrat" w:hAnsi="Montserrat"/>
                <w:b w:val="1"/>
                <w:color w:val="373737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373737"/>
                <w:sz w:val="16"/>
                <w:szCs w:val="16"/>
                <w:rtl w:val="0"/>
              </w:rPr>
              <w:t xml:space="preserve">Order Date: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Montserrat" w:cs="Montserrat" w:eastAsia="Montserrat" w:hAnsi="Montserrat"/>
                <w:b w:val="1"/>
                <w:color w:val="373737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373737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  <w:rtl w:val="0"/>
              </w:rPr>
              <w:t xml:space="preserve">Address: 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Montserrat" w:cs="Montserrat" w:eastAsia="Montserrat" w:hAnsi="Montserrat"/>
                <w:color w:val="373737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373737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Montserrat" w:cs="Montserrat" w:eastAsia="Montserrat" w:hAnsi="Montserrat"/>
                <w:color w:val="373737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373737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Montserrat" w:cs="Montserrat" w:eastAsia="Montserrat" w:hAnsi="Montserrat"/>
                <w:color w:val="373737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373737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Montserrat" w:cs="Montserrat" w:eastAsia="Montserrat" w:hAnsi="Montserrat"/>
                <w:color w:val="373737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373737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Montserrat" w:cs="Montserrat" w:eastAsia="Montserrat" w:hAnsi="Montserrat"/>
                <w:b w:val="1"/>
                <w:color w:val="373737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373737"/>
                <w:sz w:val="16"/>
                <w:szCs w:val="16"/>
                <w:rtl w:val="0"/>
              </w:rPr>
              <w:t xml:space="preserve">Dispatch Date: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Montserrat" w:cs="Montserrat" w:eastAsia="Montserrat" w:hAnsi="Montserrat"/>
                <w:b w:val="1"/>
                <w:color w:val="373737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373737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Montserrat" w:cs="Montserrat" w:eastAsia="Montserrat" w:hAnsi="Montserrat"/>
                <w:color w:val="373737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373737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Montserrat" w:cs="Montserrat" w:eastAsia="Montserrat" w:hAnsi="Montserrat"/>
                <w:color w:val="373737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373737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  <w:rtl w:val="0"/>
              </w:rPr>
              <w:t xml:space="preserve">GSTIN: 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Montserrat" w:cs="Montserrat" w:eastAsia="Montserrat" w:hAnsi="Montserrat"/>
                <w:color w:val="373737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373737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Montserrat" w:cs="Montserrat" w:eastAsia="Montserrat" w:hAnsi="Montserrat"/>
                <w:color w:val="373737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373737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  <w:rtl w:val="0"/>
              </w:rPr>
              <w:t xml:space="preserve">Phone: 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Montserrat" w:cs="Montserrat" w:eastAsia="Montserrat" w:hAnsi="Montserrat"/>
                <w:color w:val="373737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373737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Montserrat" w:cs="Montserrat" w:eastAsia="Montserrat" w:hAnsi="Montserrat"/>
                <w:color w:val="373737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373737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Montserrat" w:cs="Montserrat" w:eastAsia="Montserrat" w:hAnsi="Montserrat"/>
                <w:color w:val="373737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373737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Montserrat" w:cs="Montserrat" w:eastAsia="Montserrat" w:hAnsi="Montserrat"/>
                <w:color w:val="373737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373737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Montserrat" w:cs="Montserrat" w:eastAsia="Montserrat" w:hAnsi="Montserrat"/>
                <w:color w:val="373737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373737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Montserrat" w:cs="Montserrat" w:eastAsia="Montserrat" w:hAnsi="Montserrat"/>
                <w:color w:val="373737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373737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Montserrat" w:cs="Montserrat" w:eastAsia="Montserrat" w:hAnsi="Montserrat"/>
                <w:color w:val="373737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373737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Montserrat" w:cs="Montserrat" w:eastAsia="Montserrat" w:hAnsi="Montserrat"/>
                <w:color w:val="373737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373737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Montserrat" w:cs="Montserrat" w:eastAsia="Montserrat" w:hAnsi="Montserrat"/>
                <w:color w:val="373737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373737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1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  <w:rtl w:val="0"/>
              </w:rPr>
              <w:t xml:space="preserve">Bill To: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Montserrat" w:cs="Montserrat" w:eastAsia="Montserrat" w:hAnsi="Montserrat"/>
                <w:color w:val="373737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373737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Montserrat" w:cs="Montserrat" w:eastAsia="Montserrat" w:hAnsi="Montserrat"/>
                <w:color w:val="373737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373737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Montserrat" w:cs="Montserrat" w:eastAsia="Montserrat" w:hAnsi="Montserrat"/>
                <w:color w:val="373737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373737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Montserrat" w:cs="Montserrat" w:eastAsia="Montserrat" w:hAnsi="Montserrat"/>
                <w:color w:val="373737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373737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Montserrat" w:cs="Montserrat" w:eastAsia="Montserrat" w:hAnsi="Montserrat"/>
                <w:color w:val="373737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373737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Montserrat" w:cs="Montserrat" w:eastAsia="Montserrat" w:hAnsi="Montserrat"/>
                <w:color w:val="373737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373737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Montserrat" w:cs="Montserrat" w:eastAsia="Montserrat" w:hAnsi="Montserrat"/>
                <w:color w:val="373737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373737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  <w:rtl w:val="0"/>
              </w:rPr>
              <w:t xml:space="preserve">Challan Date: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  <w:rtl w:val="0"/>
              </w:rPr>
              <w:t xml:space="preserve">Name: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Montserrat" w:cs="Montserrat" w:eastAsia="Montserrat" w:hAnsi="Montserrat"/>
                <w:color w:val="373737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373737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  <w:rtl w:val="0"/>
              </w:rPr>
              <w:t xml:space="preserve">Ref No: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  <w:rtl w:val="0"/>
              </w:rPr>
              <w:t xml:space="preserve">Address: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Montserrat" w:cs="Montserrat" w:eastAsia="Montserrat" w:hAnsi="Montserrat"/>
                <w:color w:val="373737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373737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FD">
            <w:pPr>
              <w:spacing w:after="0" w:line="240" w:lineRule="auto"/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  <w:rtl w:val="0"/>
              </w:rPr>
              <w:t xml:space="preserve">Challan Type: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00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03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Montserrat" w:cs="Montserrat" w:eastAsia="Montserrat" w:hAnsi="Montserrat"/>
                <w:color w:val="373737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373737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0F">
            <w:pPr>
              <w:spacing w:after="0" w:line="240" w:lineRule="auto"/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12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13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Montserrat" w:cs="Montserrat" w:eastAsia="Montserrat" w:hAnsi="Montserrat"/>
                <w:color w:val="373737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373737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1C">
            <w:pPr>
              <w:spacing w:after="0" w:line="240" w:lineRule="auto"/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1D">
            <w:pPr>
              <w:spacing w:after="0" w:line="240" w:lineRule="auto"/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  <w:rtl w:val="0"/>
              </w:rPr>
              <w:t xml:space="preserve">GSTIN: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1E">
            <w:pPr>
              <w:spacing w:after="0" w:line="240" w:lineRule="auto"/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1F">
            <w:pPr>
              <w:spacing w:after="0" w:line="240" w:lineRule="auto"/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20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21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22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23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24">
            <w:pPr>
              <w:spacing w:after="0" w:line="240" w:lineRule="auto"/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  <w:rtl w:val="0"/>
              </w:rPr>
              <w:t xml:space="preserve">GSTIN: 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6">
            <w:pPr>
              <w:spacing w:after="0" w:line="240" w:lineRule="auto"/>
              <w:rPr>
                <w:rFonts w:ascii="Montserrat" w:cs="Montserrat" w:eastAsia="Montserrat" w:hAnsi="Montserrat"/>
                <w:color w:val="373737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373737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2C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2D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2E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2F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30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31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32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33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34">
            <w:pPr>
              <w:spacing w:after="0" w:line="240" w:lineRule="auto"/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  <w:rtl w:val="0"/>
              </w:rPr>
              <w:t xml:space="preserve">Phone: 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36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3C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3D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3E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3F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40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41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42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43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44">
            <w:pPr>
              <w:spacing w:after="0" w:line="240" w:lineRule="auto"/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  <w:rtl w:val="0"/>
              </w:rPr>
              <w:t xml:space="preserve">Place of Supply: 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46">
            <w:pPr>
              <w:spacing w:after="0" w:line="240" w:lineRule="auto"/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4C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4D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4E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4F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50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51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52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53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54">
            <w:pPr>
              <w:spacing w:after="0" w:line="240" w:lineRule="auto"/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55">
            <w:pPr>
              <w:spacing w:after="0" w:line="240" w:lineRule="auto"/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56">
            <w:pPr>
              <w:spacing w:after="0" w:line="240" w:lineRule="auto"/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57">
            <w:pPr>
              <w:spacing w:after="0" w:line="240" w:lineRule="auto"/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58">
            <w:pPr>
              <w:spacing w:after="0" w:line="240" w:lineRule="auto"/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59">
            <w:pPr>
              <w:spacing w:after="0" w:line="240" w:lineRule="auto"/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5A">
            <w:pPr>
              <w:spacing w:after="0" w:line="240" w:lineRule="auto"/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5B">
            <w:pPr>
              <w:spacing w:after="0" w:line="240" w:lineRule="auto"/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5C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5D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5E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5F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60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61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62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63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64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65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66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67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68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69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6A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6B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6C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6D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6E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6F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70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71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72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73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5b9bd5" w:val="clear"/>
            <w:vAlign w:val="center"/>
          </w:tcPr>
          <w:p w:rsidR="00000000" w:rsidDel="00000000" w:rsidP="00000000" w:rsidRDefault="00000000" w:rsidRPr="00000000" w14:paraId="00000174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b w:val="1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12"/>
                <w:szCs w:val="12"/>
                <w:rtl w:val="0"/>
              </w:rPr>
              <w:t xml:space="preserve">SR No.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5b9bd5" w:val="clear"/>
            <w:vAlign w:val="center"/>
          </w:tcPr>
          <w:p w:rsidR="00000000" w:rsidDel="00000000" w:rsidP="00000000" w:rsidRDefault="00000000" w:rsidRPr="00000000" w14:paraId="00000175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b w:val="1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12"/>
                <w:szCs w:val="12"/>
                <w:rtl w:val="0"/>
              </w:rPr>
              <w:t xml:space="preserve">ITEM DESCRIPTION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5b9bd5" w:val="clear"/>
            <w:vAlign w:val="center"/>
          </w:tcPr>
          <w:p w:rsidR="00000000" w:rsidDel="00000000" w:rsidP="00000000" w:rsidRDefault="00000000" w:rsidRPr="00000000" w14:paraId="00000176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b w:val="1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12"/>
                <w:szCs w:val="12"/>
                <w:rtl w:val="0"/>
              </w:rPr>
              <w:t xml:space="preserve">HSN/SAC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5b9bd5" w:val="clear"/>
            <w:vAlign w:val="center"/>
          </w:tcPr>
          <w:p w:rsidR="00000000" w:rsidDel="00000000" w:rsidP="00000000" w:rsidRDefault="00000000" w:rsidRPr="00000000" w14:paraId="00000177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b w:val="1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12"/>
                <w:szCs w:val="12"/>
                <w:rtl w:val="0"/>
              </w:rPr>
              <w:t xml:space="preserve">QTY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5b9bd5" w:val="clear"/>
            <w:vAlign w:val="center"/>
          </w:tcPr>
          <w:p w:rsidR="00000000" w:rsidDel="00000000" w:rsidP="00000000" w:rsidRDefault="00000000" w:rsidRPr="00000000" w14:paraId="00000178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b w:val="1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12"/>
                <w:szCs w:val="12"/>
                <w:rtl w:val="0"/>
              </w:rPr>
              <w:t xml:space="preserve">PRICE/ITEM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5b9bd5" w:val="clear"/>
            <w:vAlign w:val="center"/>
          </w:tcPr>
          <w:p w:rsidR="00000000" w:rsidDel="00000000" w:rsidP="00000000" w:rsidRDefault="00000000" w:rsidRPr="00000000" w14:paraId="00000179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b w:val="1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12"/>
                <w:szCs w:val="12"/>
                <w:rtl w:val="0"/>
              </w:rPr>
              <w:t xml:space="preserve">TAXABLE VALUE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5b9bd5" w:val="clear"/>
            <w:vAlign w:val="center"/>
          </w:tcPr>
          <w:p w:rsidR="00000000" w:rsidDel="00000000" w:rsidP="00000000" w:rsidRDefault="00000000" w:rsidRPr="00000000" w14:paraId="0000017A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b w:val="1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12"/>
                <w:szCs w:val="12"/>
                <w:rtl w:val="0"/>
              </w:rPr>
              <w:t xml:space="preserve">CGST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5b9bd5" w:val="clear"/>
            <w:vAlign w:val="center"/>
          </w:tcPr>
          <w:p w:rsidR="00000000" w:rsidDel="00000000" w:rsidP="00000000" w:rsidRDefault="00000000" w:rsidRPr="00000000" w14:paraId="0000017C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b w:val="1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12"/>
                <w:szCs w:val="12"/>
                <w:rtl w:val="0"/>
              </w:rPr>
              <w:t xml:space="preserve">SGST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17E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b w:val="1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12"/>
                <w:szCs w:val="12"/>
                <w:rtl w:val="0"/>
              </w:rPr>
              <w:t xml:space="preserve">IGST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80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81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82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83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5b9bd5" w:val="clear"/>
            <w:vAlign w:val="cente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5b9bd5" w:val="clear"/>
            <w:vAlign w:val="cente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5b9bd5" w:val="clear"/>
            <w:vAlign w:val="cente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5b9bd5" w:val="clear"/>
            <w:vAlign w:val="center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5b9bd5" w:val="clear"/>
            <w:vAlign w:val="cente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5b9bd5" w:val="clear"/>
            <w:vAlign w:val="cente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5b9bd5" w:val="clear"/>
            <w:vAlign w:val="center"/>
          </w:tcPr>
          <w:p w:rsidR="00000000" w:rsidDel="00000000" w:rsidP="00000000" w:rsidRDefault="00000000" w:rsidRPr="00000000" w14:paraId="0000018A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b w:val="1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12"/>
                <w:szCs w:val="12"/>
                <w:rtl w:val="0"/>
              </w:rPr>
              <w:t xml:space="preserve">RATE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5b9bd5" w:val="clear"/>
            <w:vAlign w:val="center"/>
          </w:tcPr>
          <w:p w:rsidR="00000000" w:rsidDel="00000000" w:rsidP="00000000" w:rsidRDefault="00000000" w:rsidRPr="00000000" w14:paraId="0000018B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b w:val="1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12"/>
                <w:szCs w:val="12"/>
                <w:rtl w:val="0"/>
              </w:rPr>
              <w:t xml:space="preserve">AMT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5b9bd5" w:val="clear"/>
            <w:vAlign w:val="center"/>
          </w:tcPr>
          <w:p w:rsidR="00000000" w:rsidDel="00000000" w:rsidP="00000000" w:rsidRDefault="00000000" w:rsidRPr="00000000" w14:paraId="0000018C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b w:val="1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12"/>
                <w:szCs w:val="12"/>
                <w:rtl w:val="0"/>
              </w:rPr>
              <w:t xml:space="preserve">RATE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5b9bd5" w:val="clear"/>
            <w:vAlign w:val="center"/>
          </w:tcPr>
          <w:p w:rsidR="00000000" w:rsidDel="00000000" w:rsidP="00000000" w:rsidRDefault="00000000" w:rsidRPr="00000000" w14:paraId="0000018D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b w:val="1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12"/>
                <w:szCs w:val="12"/>
                <w:rtl w:val="0"/>
              </w:rPr>
              <w:t xml:space="preserve">AMT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5b9bd5" w:val="clear"/>
            <w:vAlign w:val="center"/>
          </w:tcPr>
          <w:p w:rsidR="00000000" w:rsidDel="00000000" w:rsidP="00000000" w:rsidRDefault="00000000" w:rsidRPr="00000000" w14:paraId="0000018E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b w:val="1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12"/>
                <w:szCs w:val="12"/>
                <w:rtl w:val="0"/>
              </w:rPr>
              <w:t xml:space="preserve">RATE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5b9bd5" w:val="clear"/>
            <w:vAlign w:val="center"/>
          </w:tcPr>
          <w:p w:rsidR="00000000" w:rsidDel="00000000" w:rsidP="00000000" w:rsidRDefault="00000000" w:rsidRPr="00000000" w14:paraId="0000018F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b w:val="1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12"/>
                <w:szCs w:val="12"/>
                <w:rtl w:val="0"/>
              </w:rPr>
              <w:t xml:space="preserve">AMT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90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91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92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93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94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95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96">
            <w:pPr>
              <w:spacing w:after="0" w:line="240" w:lineRule="auto"/>
              <w:jc w:val="right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97">
            <w:pPr>
              <w:spacing w:after="0" w:line="240" w:lineRule="auto"/>
              <w:jc w:val="right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98">
            <w:pPr>
              <w:spacing w:after="0" w:line="240" w:lineRule="auto"/>
              <w:jc w:val="right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99">
            <w:pPr>
              <w:spacing w:after="0" w:line="240" w:lineRule="auto"/>
              <w:jc w:val="right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9A">
            <w:pPr>
              <w:spacing w:after="0" w:line="240" w:lineRule="auto"/>
              <w:jc w:val="right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9B">
            <w:pPr>
              <w:spacing w:after="0" w:line="240" w:lineRule="auto"/>
              <w:jc w:val="right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9C">
            <w:pPr>
              <w:spacing w:after="0" w:line="240" w:lineRule="auto"/>
              <w:jc w:val="right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9D">
            <w:pPr>
              <w:spacing w:after="0" w:line="240" w:lineRule="auto"/>
              <w:jc w:val="right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9E">
            <w:pPr>
              <w:spacing w:after="0" w:line="240" w:lineRule="auto"/>
              <w:jc w:val="right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9F">
            <w:pPr>
              <w:spacing w:after="0" w:line="240" w:lineRule="auto"/>
              <w:jc w:val="right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A0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A1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A2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A3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A4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A5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A6">
            <w:pPr>
              <w:spacing w:after="0" w:line="240" w:lineRule="auto"/>
              <w:jc w:val="right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A7">
            <w:pPr>
              <w:spacing w:after="0" w:line="240" w:lineRule="auto"/>
              <w:jc w:val="right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A8">
            <w:pPr>
              <w:spacing w:after="0" w:line="240" w:lineRule="auto"/>
              <w:jc w:val="right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A9">
            <w:pPr>
              <w:spacing w:after="0" w:line="240" w:lineRule="auto"/>
              <w:jc w:val="right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AA">
            <w:pPr>
              <w:spacing w:after="0" w:line="240" w:lineRule="auto"/>
              <w:jc w:val="right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AB">
            <w:pPr>
              <w:spacing w:after="0" w:line="240" w:lineRule="auto"/>
              <w:jc w:val="right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AC">
            <w:pPr>
              <w:spacing w:after="0" w:line="240" w:lineRule="auto"/>
              <w:jc w:val="right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AD">
            <w:pPr>
              <w:spacing w:after="0" w:line="240" w:lineRule="auto"/>
              <w:jc w:val="right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AE">
            <w:pPr>
              <w:spacing w:after="0" w:line="240" w:lineRule="auto"/>
              <w:jc w:val="right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AF">
            <w:pPr>
              <w:spacing w:after="0" w:line="240" w:lineRule="auto"/>
              <w:jc w:val="right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B0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B1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B2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B3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B4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B5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B6">
            <w:pPr>
              <w:spacing w:after="0" w:line="240" w:lineRule="auto"/>
              <w:jc w:val="right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B7">
            <w:pPr>
              <w:spacing w:after="0" w:line="240" w:lineRule="auto"/>
              <w:jc w:val="right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B8">
            <w:pPr>
              <w:spacing w:after="0" w:line="240" w:lineRule="auto"/>
              <w:jc w:val="right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B9">
            <w:pPr>
              <w:spacing w:after="0" w:line="240" w:lineRule="auto"/>
              <w:jc w:val="right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BA">
            <w:pPr>
              <w:spacing w:after="0" w:line="240" w:lineRule="auto"/>
              <w:jc w:val="right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BB">
            <w:pPr>
              <w:spacing w:after="0" w:line="240" w:lineRule="auto"/>
              <w:jc w:val="right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BC">
            <w:pPr>
              <w:spacing w:after="0" w:line="240" w:lineRule="auto"/>
              <w:jc w:val="right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BD">
            <w:pPr>
              <w:spacing w:after="0" w:line="240" w:lineRule="auto"/>
              <w:jc w:val="right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BE">
            <w:pPr>
              <w:spacing w:after="0" w:line="240" w:lineRule="auto"/>
              <w:jc w:val="right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BF">
            <w:pPr>
              <w:spacing w:after="0" w:line="240" w:lineRule="auto"/>
              <w:jc w:val="right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C0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C1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C2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C3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C4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C5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C6">
            <w:pPr>
              <w:spacing w:after="0" w:line="240" w:lineRule="auto"/>
              <w:jc w:val="right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C7">
            <w:pPr>
              <w:spacing w:after="0" w:line="240" w:lineRule="auto"/>
              <w:jc w:val="right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C8">
            <w:pPr>
              <w:spacing w:after="0" w:line="240" w:lineRule="auto"/>
              <w:jc w:val="right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C9">
            <w:pPr>
              <w:spacing w:after="0" w:line="240" w:lineRule="auto"/>
              <w:jc w:val="right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CA">
            <w:pPr>
              <w:spacing w:after="0" w:line="240" w:lineRule="auto"/>
              <w:jc w:val="right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CB">
            <w:pPr>
              <w:spacing w:after="0" w:line="240" w:lineRule="auto"/>
              <w:jc w:val="right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CC">
            <w:pPr>
              <w:spacing w:after="0" w:line="240" w:lineRule="auto"/>
              <w:jc w:val="right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CD">
            <w:pPr>
              <w:spacing w:after="0" w:line="240" w:lineRule="auto"/>
              <w:jc w:val="right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CE">
            <w:pPr>
              <w:spacing w:after="0" w:line="240" w:lineRule="auto"/>
              <w:jc w:val="right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CF">
            <w:pPr>
              <w:spacing w:after="0" w:line="240" w:lineRule="auto"/>
              <w:jc w:val="right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D0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D1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D2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D3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D4">
            <w:pPr>
              <w:spacing w:after="0" w:line="240" w:lineRule="auto"/>
              <w:jc w:val="center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D5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D6">
            <w:pPr>
              <w:spacing w:after="0" w:line="240" w:lineRule="auto"/>
              <w:jc w:val="right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D7">
            <w:pPr>
              <w:spacing w:after="0" w:line="240" w:lineRule="auto"/>
              <w:jc w:val="right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D8">
            <w:pPr>
              <w:spacing w:after="0" w:line="240" w:lineRule="auto"/>
              <w:jc w:val="right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D9">
            <w:pPr>
              <w:spacing w:after="0" w:line="240" w:lineRule="auto"/>
              <w:jc w:val="right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DA">
            <w:pPr>
              <w:spacing w:after="0" w:line="240" w:lineRule="auto"/>
              <w:jc w:val="right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DB">
            <w:pPr>
              <w:spacing w:after="0" w:line="240" w:lineRule="auto"/>
              <w:jc w:val="right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DC">
            <w:pPr>
              <w:spacing w:after="0" w:line="240" w:lineRule="auto"/>
              <w:jc w:val="right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DD">
            <w:pPr>
              <w:spacing w:after="0" w:line="240" w:lineRule="auto"/>
              <w:jc w:val="right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DE">
            <w:pPr>
              <w:spacing w:after="0" w:line="240" w:lineRule="auto"/>
              <w:jc w:val="right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DF">
            <w:pPr>
              <w:spacing w:after="0" w:line="240" w:lineRule="auto"/>
              <w:jc w:val="right"/>
              <w:rPr>
                <w:rFonts w:ascii="Montserrat" w:cs="Montserrat" w:eastAsia="Montserrat" w:hAnsi="Montserrat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E0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E1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E2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E3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E4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E5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E6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E7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E8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E9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EA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EB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EC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ED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EE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EF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F0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F1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F2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F3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F4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F5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F6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F7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F8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F9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FA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FB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FC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FD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FE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FF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00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01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02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03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04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05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06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07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08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09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0A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0B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0C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0D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0E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0F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10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11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12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13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14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15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16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17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18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19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1A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1B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1C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Sub Total: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1E">
            <w:pPr>
              <w:spacing w:after="0" w:line="240" w:lineRule="auto"/>
              <w:jc w:val="right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1F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20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21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22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23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24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25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26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27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28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29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2A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2B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2C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Total Tax: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2E">
            <w:pPr>
              <w:spacing w:after="0" w:line="240" w:lineRule="auto"/>
              <w:jc w:val="right"/>
              <w:rPr>
                <w:rFonts w:ascii="Montserrat" w:cs="Montserrat" w:eastAsia="Montserrat" w:hAnsi="Montserrat"/>
                <w:color w:val="1d1d1d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1d1d1d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2F">
            <w:pPr>
              <w:spacing w:after="0" w:line="240" w:lineRule="auto"/>
              <w:rPr>
                <w:rFonts w:ascii="Montserrat" w:cs="Montserrat" w:eastAsia="Montserrat" w:hAnsi="Montserrat"/>
                <w:color w:val="1d1d1d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1d1d1d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30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31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32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33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34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35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36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37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38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39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3A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3B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3C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Rounded Off: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3E">
            <w:pPr>
              <w:spacing w:after="0" w:line="240" w:lineRule="auto"/>
              <w:jc w:val="right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3F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40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41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42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43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44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45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46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47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48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49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4A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4B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5b9bd5" w:val="clear"/>
            <w:vAlign w:val="bottom"/>
          </w:tcPr>
          <w:p w:rsidR="00000000" w:rsidDel="00000000" w:rsidP="00000000" w:rsidRDefault="00000000" w:rsidRPr="00000000" w14:paraId="0000024C">
            <w:pPr>
              <w:spacing w:after="0" w:line="240" w:lineRule="auto"/>
              <w:rPr>
                <w:rFonts w:ascii="Montserrat" w:cs="Montserrat" w:eastAsia="Montserrat" w:hAnsi="Montserrat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20"/>
                <w:szCs w:val="20"/>
                <w:rtl w:val="0"/>
              </w:rPr>
              <w:t xml:space="preserve">Grand Total: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5b9bd5" w:val="clear"/>
            <w:vAlign w:val="bottom"/>
          </w:tcPr>
          <w:p w:rsidR="00000000" w:rsidDel="00000000" w:rsidP="00000000" w:rsidRDefault="00000000" w:rsidRPr="00000000" w14:paraId="0000024E">
            <w:pPr>
              <w:spacing w:after="0" w:line="240" w:lineRule="auto"/>
              <w:jc w:val="right"/>
              <w:rPr>
                <w:rFonts w:ascii="Montserrat" w:cs="Montserrat" w:eastAsia="Montserrat" w:hAnsi="Montserrat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ffffff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4F">
            <w:pPr>
              <w:spacing w:after="0" w:line="240" w:lineRule="auto"/>
              <w:jc w:val="right"/>
              <w:rPr>
                <w:rFonts w:ascii="Montserrat" w:cs="Montserrat" w:eastAsia="Montserrat" w:hAnsi="Montserrat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50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51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52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53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54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55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56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57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58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59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5A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5B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5C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5D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5E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5F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60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61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62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63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1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4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Notes: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70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71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72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73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1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80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81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82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83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1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90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91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92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93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94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95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96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97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98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99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9A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9B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9C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9D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9E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9F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A0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A1">
            <w:pPr>
              <w:spacing w:after="0" w:line="240" w:lineRule="auto"/>
              <w:rPr>
                <w:rFonts w:ascii="Montserrat" w:cs="Montserrat" w:eastAsia="Montserrat" w:hAnsi="Montserrat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2A2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0" w:tblpY="0"/>
        <w:tblW w:w="9026.0" w:type="dxa"/>
        <w:jc w:val="left"/>
        <w:tblLayout w:type="fixed"/>
        <w:tblLook w:val="0600"/>
      </w:tblPr>
      <w:tblGrid>
        <w:gridCol w:w="9360"/>
        <w:gridCol w:w="1"/>
        <w:gridCol w:w="1"/>
        <w:gridCol w:w="1"/>
        <w:gridCol w:w="1"/>
        <w:gridCol w:w="1"/>
        <w:gridCol w:w="1"/>
        <w:gridCol w:w="1"/>
        <w:gridCol w:w="1"/>
        <w:gridCol w:w="1"/>
        <w:tblGridChange w:id="0">
          <w:tblGrid>
            <w:gridCol w:w="9360"/>
            <w:gridCol w:w="1"/>
            <w:gridCol w:w="1"/>
            <w:gridCol w:w="1"/>
            <w:gridCol w:w="1"/>
            <w:gridCol w:w="1"/>
            <w:gridCol w:w="1"/>
            <w:gridCol w:w="1"/>
            <w:gridCol w:w="1"/>
            <w:gridCol w:w="1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gridSpan w:val="10"/>
            <w:vMerge w:val="restart"/>
            <w:tcBorders>
              <w:top w:color="efefef" w:space="0" w:sz="5" w:val="single"/>
              <w:left w:color="efefef" w:space="0" w:sz="5" w:val="single"/>
              <w:bottom w:color="efefef" w:space="0" w:sz="5" w:val="single"/>
              <w:right w:color="efefef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3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9"/>
                <w:szCs w:val="29"/>
                <w:highlight w:val="white"/>
                <w:rtl w:val="0"/>
              </w:rPr>
              <w:t xml:space="preserve">Create Delivery Challans in Kladana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vMerge w:val="continue"/>
            <w:tcBorders>
              <w:top w:color="efefef" w:space="0" w:sz="5" w:val="single"/>
              <w:left w:color="efefef" w:space="0" w:sz="5" w:val="single"/>
              <w:bottom w:color="efefef" w:space="0" w:sz="5" w:val="single"/>
              <w:right w:color="efefef" w:space="0" w:sz="5" w:val="single"/>
            </w:tcBorders>
          </w:tcPr>
          <w:p w:rsidR="00000000" w:rsidDel="00000000" w:rsidP="00000000" w:rsidRDefault="00000000" w:rsidRPr="00000000" w14:paraId="000002AD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gridSpan w:val="10"/>
            <w:vMerge w:val="restart"/>
            <w:tcBorders>
              <w:top w:color="efefef" w:space="0" w:sz="5" w:val="single"/>
              <w:left w:color="efefef" w:space="0" w:sz="5" w:val="single"/>
              <w:bottom w:color="efefef" w:space="0" w:sz="5" w:val="single"/>
              <w:right w:color="efefef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7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In Kladana you can create, save, and print Delivery Challans based either on shipment, or on transfers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vMerge w:val="continue"/>
            <w:tcBorders>
              <w:top w:color="efefef" w:space="0" w:sz="5" w:val="single"/>
              <w:left w:color="efefef" w:space="0" w:sz="5" w:val="single"/>
              <w:bottom w:color="efefef" w:space="0" w:sz="5" w:val="single"/>
              <w:right w:color="efefef" w:space="0" w:sz="5" w:val="single"/>
            </w:tcBorders>
          </w:tcPr>
          <w:p w:rsidR="00000000" w:rsidDel="00000000" w:rsidP="00000000" w:rsidRDefault="00000000" w:rsidRPr="00000000" w14:paraId="000002C1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vMerge w:val="continue"/>
            <w:tcBorders>
              <w:top w:color="efefef" w:space="0" w:sz="5" w:val="single"/>
              <w:left w:color="efefef" w:space="0" w:sz="5" w:val="single"/>
              <w:bottom w:color="efefef" w:space="0" w:sz="5" w:val="single"/>
              <w:right w:color="efefef" w:space="0" w:sz="5" w:val="single"/>
            </w:tcBorders>
          </w:tcPr>
          <w:p w:rsidR="00000000" w:rsidDel="00000000" w:rsidP="00000000" w:rsidRDefault="00000000" w:rsidRPr="00000000" w14:paraId="000002CB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5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114300" distT="114300" distL="114300" distR="114300">
            <wp:extent cx="5731200" cy="2908300"/>
            <wp:effectExtent b="0" l="0" r="0" t="0"/>
            <wp:docPr id="5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908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6">
      <w:pPr>
        <w:widowControl w:val="0"/>
        <w:spacing w:after="0" w:before="75" w:line="246" w:lineRule="auto"/>
        <w:ind w:left="177" w:right="-195" w:firstLine="0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3"/>
            <w:tblW w:w="8849.0" w:type="dxa"/>
            <w:jc w:val="left"/>
            <w:tblInd w:w="177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424.5"/>
            <w:gridCol w:w="4424.5"/>
            <w:tblGridChange w:id="0">
              <w:tblGrid>
                <w:gridCol w:w="4424.5"/>
                <w:gridCol w:w="4424.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D7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highlight w:val="white"/>
                  </w:rPr>
                  <w:drawing>
                    <wp:inline distB="114300" distT="114300" distL="114300" distR="114300">
                      <wp:extent cx="2733675" cy="1371600"/>
                      <wp:effectExtent b="0" l="0" r="0" t="0"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33675" cy="13716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D8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highlight w:val="white"/>
                  </w:rPr>
                  <w:drawing>
                    <wp:inline distB="114300" distT="114300" distL="114300" distR="114300">
                      <wp:extent cx="2733675" cy="1371600"/>
                      <wp:effectExtent b="0" l="0" r="0" t="0"/>
                      <wp:docPr id="4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33675" cy="13716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D9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  <w:highlight w:val="white"/>
                  </w:rPr>
                </w:pPr>
                <w:hyperlink r:id="rId10">
                  <w:r w:rsidDel="00000000" w:rsidR="00000000" w:rsidRPr="00000000">
                    <w:rPr>
                      <w:b w:val="1"/>
                      <w:color w:val="1155cc"/>
                      <w:sz w:val="24"/>
                      <w:szCs w:val="24"/>
                      <w:highlight w:val="white"/>
                      <w:u w:val="single"/>
                      <w:rtl w:val="0"/>
                    </w:rPr>
                    <w:t xml:space="preserve">Start a Free 14-Day Trial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DA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  <w:highlight w:val="white"/>
                  </w:rPr>
                </w:pPr>
                <w:hyperlink r:id="rId11">
                  <w:r w:rsidDel="00000000" w:rsidR="00000000" w:rsidRPr="00000000">
                    <w:rPr>
                      <w:b w:val="1"/>
                      <w:color w:val="1155cc"/>
                      <w:sz w:val="24"/>
                      <w:szCs w:val="24"/>
                      <w:highlight w:val="white"/>
                      <w:u w:val="single"/>
                      <w:rtl w:val="0"/>
                    </w:rPr>
                    <w:t xml:space="preserve">Choose your next Plan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DB">
                <w:pPr>
                  <w:widowControl w:val="0"/>
                  <w:spacing w:after="0" w:line="240" w:lineRule="auto"/>
                  <w:rPr>
                    <w:i w:val="1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highlight w:val="white"/>
                    <w:rtl w:val="0"/>
                  </w:rPr>
                  <w:t xml:space="preserve">With no limits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DC">
                <w:pPr>
                  <w:widowControl w:val="0"/>
                  <w:spacing w:after="0" w:line="240" w:lineRule="auto"/>
                  <w:rPr>
                    <w:i w:val="1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i w:val="1"/>
                    <w:sz w:val="24"/>
                    <w:szCs w:val="24"/>
                    <w:highlight w:val="white"/>
                    <w:rtl w:val="0"/>
                  </w:rPr>
                  <w:t xml:space="preserve">Starting with $60 per Year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DD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highlight w:val="white"/>
                  </w:rPr>
                  <w:drawing>
                    <wp:inline distB="114300" distT="114300" distL="114300" distR="114300">
                      <wp:extent cx="2733675" cy="1663700"/>
                      <wp:effectExtent b="0" l="0" r="0" t="0"/>
                      <wp:docPr id="6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2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33675" cy="1663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DE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highlight w:val="white"/>
                  </w:rPr>
                  <w:drawing>
                    <wp:inline distB="114300" distT="114300" distL="114300" distR="114300">
                      <wp:extent cx="2733675" cy="1587500"/>
                      <wp:effectExtent b="0" l="0" r="0" t="0"/>
                      <wp:docPr id="7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3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33675" cy="1587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DF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highlight w:val="white"/>
                    <w:rtl w:val="0"/>
                  </w:rPr>
                  <w:t xml:space="preserve">Subscribe: </w:t>
                </w:r>
                <w:hyperlink r:id="rId14">
                  <w:r w:rsidDel="00000000" w:rsidR="00000000" w:rsidRPr="00000000">
                    <w:rPr>
                      <w:b w:val="1"/>
                      <w:color w:val="1155cc"/>
                      <w:sz w:val="24"/>
                      <w:szCs w:val="24"/>
                      <w:highlight w:val="white"/>
                      <w:u w:val="single"/>
                      <w:rtl w:val="0"/>
                    </w:rPr>
                    <w:t xml:space="preserve">LinkedIn</w:t>
                  </w:r>
                </w:hyperlink>
                <w:r w:rsidDel="00000000" w:rsidR="00000000" w:rsidRPr="00000000">
                  <w:rPr>
                    <w:b w:val="1"/>
                    <w:sz w:val="24"/>
                    <w:szCs w:val="24"/>
                    <w:highlight w:val="white"/>
                    <w:rtl w:val="0"/>
                  </w:rPr>
                  <w:t xml:space="preserve"> &amp; </w:t>
                </w:r>
                <w:hyperlink r:id="rId15">
                  <w:r w:rsidDel="00000000" w:rsidR="00000000" w:rsidRPr="00000000">
                    <w:rPr>
                      <w:b w:val="1"/>
                      <w:color w:val="1155cc"/>
                      <w:sz w:val="24"/>
                      <w:szCs w:val="24"/>
                      <w:highlight w:val="white"/>
                      <w:u w:val="single"/>
                      <w:rtl w:val="0"/>
                    </w:rPr>
                    <w:t xml:space="preserve">Youtube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E0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  <w:highlight w:val="white"/>
                  </w:rPr>
                </w:pPr>
                <w:hyperlink r:id="rId16">
                  <w:r w:rsidDel="00000000" w:rsidR="00000000" w:rsidRPr="00000000">
                    <w:rPr>
                      <w:b w:val="1"/>
                      <w:color w:val="1155cc"/>
                      <w:sz w:val="24"/>
                      <w:szCs w:val="24"/>
                      <w:highlight w:val="white"/>
                      <w:u w:val="single"/>
                      <w:rtl w:val="0"/>
                    </w:rPr>
                    <w:t xml:space="preserve">Read our Articles &amp; Case Stories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2E1">
      <w:pPr>
        <w:widowControl w:val="0"/>
        <w:spacing w:after="0" w:before="75" w:line="246" w:lineRule="auto"/>
        <w:ind w:right="1498"/>
        <w:rPr>
          <w:rFonts w:ascii="Montserrat" w:cs="Montserrat" w:eastAsia="Montserrat" w:hAnsi="Montserrat"/>
          <w:b w:val="1"/>
          <w:color w:val="a6a6a6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2">
      <w:pPr>
        <w:rPr/>
      </w:pPr>
      <w:r w:rsidDel="00000000" w:rsidR="00000000" w:rsidRPr="00000000">
        <w:rPr>
          <w:rtl w:val="0"/>
        </w:rPr>
      </w:r>
    </w:p>
    <w:sectPr>
      <w:headerReference r:id="rId17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E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-709" w:right="0" w:firstLine="0"/>
      <w:jc w:val="left"/>
      <w:rPr>
        <w:rFonts w:ascii="Montserrat" w:cs="Montserrat" w:eastAsia="Montserrat" w:hAnsi="Montserrat"/>
        <w:b w:val="1"/>
        <w:i w:val="0"/>
        <w:smallCaps w:val="0"/>
        <w:strike w:val="0"/>
        <w:color w:val="a6a6a6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Montserrat" w:cs="Montserrat" w:eastAsia="Montserrat" w:hAnsi="Montserrat"/>
        <w:b w:val="1"/>
        <w:i w:val="0"/>
        <w:smallCaps w:val="0"/>
        <w:strike w:val="0"/>
        <w:color w:val="a6a6a6"/>
        <w:sz w:val="28"/>
        <w:szCs w:val="28"/>
        <w:u w:val="none"/>
        <w:shd w:fill="auto" w:val="clear"/>
        <w:vertAlign w:val="baseline"/>
        <w:rtl w:val="0"/>
      </w:rPr>
      <w:t xml:space="preserve">DELIVERY CHALLAN FORMAT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4657411</wp:posOffset>
          </wp:positionH>
          <wp:positionV relativeFrom="paragraph">
            <wp:posOffset>-6928</wp:posOffset>
          </wp:positionV>
          <wp:extent cx="1526238" cy="256533"/>
          <wp:effectExtent b="0" l="0" r="0" t="0"/>
          <wp:wrapNone/>
          <wp:docPr descr="F:\Docs\Freelancing\Kladana\Kladana Logo.png" id="2" name="image1.png"/>
          <a:graphic>
            <a:graphicData uri="http://schemas.openxmlformats.org/drawingml/2006/picture">
              <pic:pic>
                <pic:nvPicPr>
                  <pic:cNvPr descr="F:\Docs\Freelancing\Kladana\Kladana Logo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6238" cy="25653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C255F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255FB"/>
  </w:style>
  <w:style w:type="paragraph" w:styleId="Footer">
    <w:name w:val="footer"/>
    <w:basedOn w:val="Normal"/>
    <w:link w:val="FooterChar"/>
    <w:uiPriority w:val="99"/>
    <w:unhideWhenUsed w:val="1"/>
    <w:rsid w:val="00C255F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255FB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kladana.com/pricing/?utm_medium=leadmagnet&amp;utm_source=marketing-tool&amp;utm_campaign=leadmagnet-delivery-challan-template" TargetMode="External"/><Relationship Id="rId10" Type="http://schemas.openxmlformats.org/officeDocument/2006/relationships/hyperlink" Target="https://www.kladana.com/signup/?q=leadmagnet&amp;utm_medium=leadmagnet&amp;utm_source=marketing-tool&amp;utm_campaign=leadmagnet-delivery-challan-template" TargetMode="External"/><Relationship Id="rId13" Type="http://schemas.openxmlformats.org/officeDocument/2006/relationships/image" Target="media/image4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hyperlink" Target="https://www.youtube.com/channel/UCrdFisBhmdOWpbaQ0v9LrZA" TargetMode="External"/><Relationship Id="rId14" Type="http://schemas.openxmlformats.org/officeDocument/2006/relationships/hyperlink" Target="https://www.linkedin.com/company/kladana/" TargetMode="External"/><Relationship Id="rId17" Type="http://schemas.openxmlformats.org/officeDocument/2006/relationships/header" Target="header1.xml"/><Relationship Id="rId16" Type="http://schemas.openxmlformats.org/officeDocument/2006/relationships/hyperlink" Target="https://www.kladana.com/blog/?utm_medium=leadmagnet&amp;utm_source=marketing-tool&amp;utm_campaign=leadmagnet-delivery-challan-templat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4+k440njUm+vQEH5DogjSmaqEw==">CgMxLjAaHwoBMBIaChgICVIUChJ0YWJsZS5qNjd6dXdkcnRuYzAyCGguZ2pkZ3hzOAByITFIZGhmV0pqT3J4eHgyb1pIZW1QbTY4b2pEaFo5em41Tw==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2024-12-04T03:00:00Z</dcterms:created>
  <dc:creator>Taher Batterywala</dc:creator>
</cp:coreProperties>
</file>