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90" w:firstLine="90"/>
        <w:rPr>
          <w:rFonts w:ascii="Montserrat" w:cs="Montserrat" w:eastAsia="Montserrat" w:hAnsi="Montserrat"/>
          <w:color w:val="80808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70c0"/>
          <w:sz w:val="32"/>
          <w:szCs w:val="32"/>
          <w:rtl w:val="0"/>
        </w:rPr>
        <w:t xml:space="preserve">BILL OF MATERIALS TEMPLATE</w:t>
        <w:tab/>
      </w:r>
      <w:r w:rsidDel="00000000" w:rsidR="00000000" w:rsidRPr="00000000">
        <w:rPr>
          <w:rFonts w:ascii="Montserrat" w:cs="Montserrat" w:eastAsia="Montserrat" w:hAnsi="Montserrat"/>
          <w:b w:val="1"/>
          <w:color w:val="808080"/>
          <w:sz w:val="32"/>
          <w:szCs w:val="32"/>
          <w:rtl w:val="0"/>
        </w:rPr>
        <w:tab/>
        <w:tab/>
      </w:r>
      <w:r w:rsidDel="00000000" w:rsidR="00000000" w:rsidRPr="00000000">
        <w:rPr>
          <w:rFonts w:ascii="Montserrat" w:cs="Montserrat" w:eastAsia="Montserrat" w:hAnsi="Montserrat"/>
          <w:color w:val="808080"/>
          <w:sz w:val="20"/>
          <w:szCs w:val="20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5580545</wp:posOffset>
            </wp:positionH>
            <wp:positionV relativeFrom="paragraph">
              <wp:posOffset>5005</wp:posOffset>
            </wp:positionV>
            <wp:extent cx="1579419" cy="266194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9419" cy="2661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90" w:firstLine="90"/>
        <w:rPr>
          <w:rFonts w:ascii="Montserrat" w:cs="Montserrat" w:eastAsia="Montserrat" w:hAnsi="Montserrat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color w:val="80808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8.0" w:type="dxa"/>
        <w:jc w:val="left"/>
        <w:tblInd w:w="-12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638"/>
        <w:gridCol w:w="1980"/>
        <w:gridCol w:w="1980"/>
        <w:gridCol w:w="450"/>
        <w:gridCol w:w="450"/>
        <w:gridCol w:w="180"/>
        <w:gridCol w:w="630"/>
        <w:gridCol w:w="90"/>
        <w:gridCol w:w="1800"/>
        <w:gridCol w:w="90"/>
        <w:gridCol w:w="792"/>
        <w:gridCol w:w="198"/>
        <w:gridCol w:w="1170"/>
        <w:gridCol w:w="72"/>
        <w:gridCol w:w="18"/>
        <w:tblGridChange w:id="0">
          <w:tblGrid>
            <w:gridCol w:w="1638"/>
            <w:gridCol w:w="1980"/>
            <w:gridCol w:w="1980"/>
            <w:gridCol w:w="450"/>
            <w:gridCol w:w="450"/>
            <w:gridCol w:w="180"/>
            <w:gridCol w:w="630"/>
            <w:gridCol w:w="90"/>
            <w:gridCol w:w="1800"/>
            <w:gridCol w:w="90"/>
            <w:gridCol w:w="792"/>
            <w:gridCol w:w="198"/>
            <w:gridCol w:w="1170"/>
            <w:gridCol w:w="72"/>
            <w:gridCol w:w="18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tcBorders>
              <w:top w:color="b2b2b2" w:space="0" w:sz="8" w:val="single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PRODUCT NAME</w:t>
            </w:r>
          </w:p>
        </w:tc>
        <w:tc>
          <w:tcPr>
            <w:tcBorders>
              <w:top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CONTACT 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b w:val="1"/>
                <w:color w:val="cdd4d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-253999</wp:posOffset>
                      </wp:positionH>
                      <wp:positionV relativeFrom="paragraph">
                        <wp:posOffset>-12699</wp:posOffset>
                      </wp:positionV>
                      <wp:extent cx="3336925" cy="119951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682300" y="3185005"/>
                                <a:ext cx="3327400" cy="118999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D8D8D8"/>
                                  </a:gs>
                                  <a:gs pos="100000">
                                    <a:srgbClr val="F2F2F2"/>
                                  </a:gs>
                                </a:gsLst>
                                <a:path path="circle">
                                  <a:fillToRect l="100%" t="100%"/>
                                </a:path>
                                <a:tileRect b="-100%" r="-100%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9cc3e5"/>
                                      <w:sz w:val="44"/>
                                      <w:vertAlign w:val="baseline"/>
                                    </w:rPr>
                                    <w:t xml:space="preserve">PRODUCT ASSEMBLY IMAGE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-253999</wp:posOffset>
                      </wp:positionH>
                      <wp:positionV relativeFrom="paragraph">
                        <wp:posOffset>-12699</wp:posOffset>
                      </wp:positionV>
                      <wp:extent cx="3336925" cy="1199515"/>
                      <wp:effectExtent b="0" l="0" r="0" t="0"/>
                      <wp:wrapNone/>
                      <wp:docPr id="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6925" cy="1199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APPROVED BY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DATE OF APPROVAL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PART COUNT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TOTAL COST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ontserrat" w:cs="Montserrat" w:eastAsia="Montserrat" w:hAnsi="Montserrat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b2b2b2" w:space="0" w:sz="8" w:val="single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PART NUMBER</w:t>
            </w:r>
          </w:p>
        </w:tc>
        <w:tc>
          <w:tcPr>
            <w:tcBorders>
              <w:top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PART NAME</w:t>
            </w:r>
          </w:p>
        </w:tc>
        <w:tc>
          <w:tcPr>
            <w:gridSpan w:val="2"/>
            <w:tcBorders>
              <w:top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DESCRIPTION</w:t>
            </w:r>
          </w:p>
        </w:tc>
        <w:tc>
          <w:tcPr>
            <w:gridSpan w:val="2"/>
            <w:tcBorders>
              <w:top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QTY</w:t>
            </w:r>
          </w:p>
        </w:tc>
        <w:tc>
          <w:tcPr>
            <w:tcBorders>
              <w:top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UNITS</w:t>
            </w:r>
          </w:p>
        </w:tc>
        <w:tc>
          <w:tcPr>
            <w:gridSpan w:val="2"/>
            <w:tcBorders>
              <w:top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PART IMAGE</w:t>
            </w:r>
          </w:p>
        </w:tc>
        <w:tc>
          <w:tcPr>
            <w:gridSpan w:val="3"/>
            <w:tcBorders>
              <w:top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UNIT COST</w:t>
            </w:r>
          </w:p>
        </w:tc>
        <w:tc>
          <w:tcPr>
            <w:tcBorders>
              <w:top w:color="b2b2b2" w:space="0" w:sz="8" w:val="single"/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AMOUNT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0" w:val="nil"/>
              <w:left w:color="b2b2b2" w:space="0" w:sz="8" w:val="single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b2b2b2" w:space="0" w:sz="8" w:val="single"/>
              <w:right w:color="b2b2b2" w:space="0" w:sz="8" w:val="single"/>
            </w:tcBorders>
            <w:shd w:fill="cdd4dd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left w:color="b2b2b2" w:space="0" w:sz="8" w:val="single"/>
              <w:bottom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bottom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FB">
            <w:pPr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TOTAL PARTS</w:t>
            </w:r>
          </w:p>
        </w:tc>
        <w:tc>
          <w:tcPr>
            <w:gridSpan w:val="2"/>
            <w:tcBorders>
              <w:bottom w:color="b2b2b2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tcBorders>
              <w:left w:color="b2b2b2" w:space="0" w:sz="8" w:val="single"/>
              <w:bottom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2"/>
            <w:tcBorders>
              <w:bottom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gridSpan w:val="3"/>
            <w:tcBorders>
              <w:bottom w:color="b2b2b2" w:space="0" w:sz="8" w:val="single"/>
              <w:right w:color="b2b2b2" w:space="0" w:sz="8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102">
            <w:pPr>
              <w:jc w:val="right"/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4"/>
                <w:szCs w:val="14"/>
                <w:rtl w:val="0"/>
              </w:rPr>
              <w:t xml:space="preserve"> TOTAL </w:t>
            </w:r>
          </w:p>
        </w:tc>
        <w:tc>
          <w:tcPr>
            <w:tcBorders>
              <w:bottom w:color="b2b2b2" w:space="0" w:sz="8" w:val="single"/>
              <w:right w:color="b2b2b2" w:space="0" w:sz="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Montserrat" w:cs="Montserrat" w:eastAsia="Montserrat" w:hAnsi="Montserrat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4"/>
                <w:szCs w:val="1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538288" cy="263553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2635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11430.0" w:type="dxa"/>
        <w:jc w:val="left"/>
        <w:tblLayout w:type="fixed"/>
        <w:tblLook w:val="0600"/>
      </w:tblPr>
      <w:tblGrid>
        <w:gridCol w:w="936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tblGridChange w:id="0">
          <w:tblGrid>
            <w:gridCol w:w="9360"/>
            <w:gridCol w:w="230"/>
            <w:gridCol w:w="230"/>
            <w:gridCol w:w="230"/>
            <w:gridCol w:w="230"/>
            <w:gridCol w:w="230"/>
            <w:gridCol w:w="230"/>
            <w:gridCol w:w="230"/>
            <w:gridCol w:w="230"/>
            <w:gridCol w:w="23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10"/>
            <w:vMerge w:val="restart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Create BOMs in Kladana</w:t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10"/>
            <w:vMerge w:val="restart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Kladana you can create, save, and print Bills of Materials</w:t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943600" cy="190500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spacing w:before="75" w:line="246" w:lineRule="auto"/>
        <w:ind w:left="177" w:right="-195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53.0" w:type="dxa"/>
        <w:jc w:val="left"/>
        <w:tblInd w:w="1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6.5"/>
        <w:gridCol w:w="5626.5"/>
        <w:tblGridChange w:id="0">
          <w:tblGrid>
            <w:gridCol w:w="5626.5"/>
            <w:gridCol w:w="5626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</w:rPr>
              <w:drawing>
                <wp:inline distB="114300" distT="114300" distL="114300" distR="114300">
                  <wp:extent cx="2733675" cy="1371600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</w:rPr>
              <w:drawing>
                <wp:inline distB="114300" distT="114300" distL="114300" distR="114300">
                  <wp:extent cx="2733675" cy="1371600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rPr>
                <w:b w:val="1"/>
                <w:highlight w:val="white"/>
              </w:rPr>
            </w:pPr>
            <w:hyperlink r:id="rId12">
              <w:r w:rsidDel="00000000" w:rsidR="00000000" w:rsidRPr="00000000">
                <w:rPr>
                  <w:b w:val="1"/>
                  <w:color w:val="1155cc"/>
                  <w:highlight w:val="white"/>
                  <w:u w:val="single"/>
                  <w:rtl w:val="0"/>
                </w:rPr>
                <w:t xml:space="preserve">Start a Free 14-Day Trial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rPr>
                <w:b w:val="1"/>
                <w:highlight w:val="white"/>
              </w:rPr>
            </w:pPr>
            <w:hyperlink r:id="rId13">
              <w:r w:rsidDel="00000000" w:rsidR="00000000" w:rsidRPr="00000000">
                <w:rPr>
                  <w:b w:val="1"/>
                  <w:color w:val="1155cc"/>
                  <w:highlight w:val="white"/>
                  <w:u w:val="single"/>
                  <w:rtl w:val="0"/>
                </w:rPr>
                <w:t xml:space="preserve">Choose your next Plan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With no limits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Starting with $60 per 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</w:rPr>
              <w:drawing>
                <wp:inline distB="114300" distT="114300" distL="114300" distR="114300">
                  <wp:extent cx="2733675" cy="16637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66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</w:rPr>
              <w:drawing>
                <wp:inline distB="114300" distT="114300" distL="114300" distR="114300">
                  <wp:extent cx="2733675" cy="1587500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Subscribe: </w:t>
            </w:r>
            <w:hyperlink r:id="rId16">
              <w:r w:rsidDel="00000000" w:rsidR="00000000" w:rsidRPr="00000000">
                <w:rPr>
                  <w:b w:val="1"/>
                  <w:color w:val="1155cc"/>
                  <w:highlight w:val="white"/>
                  <w:u w:val="single"/>
                  <w:rtl w:val="0"/>
                </w:rPr>
                <w:t xml:space="preserve">LinkedIn</w:t>
              </w:r>
            </w:hyperlink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&amp; </w:t>
            </w:r>
            <w:hyperlink r:id="rId17">
              <w:r w:rsidDel="00000000" w:rsidR="00000000" w:rsidRPr="00000000">
                <w:rPr>
                  <w:b w:val="1"/>
                  <w:color w:val="1155cc"/>
                  <w:highlight w:val="white"/>
                  <w:u w:val="single"/>
                  <w:rtl w:val="0"/>
                </w:rPr>
                <w:t xml:space="preserve">Youtube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rPr>
                <w:b w:val="1"/>
                <w:highlight w:val="white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highlight w:val="white"/>
                  <w:u w:val="single"/>
                  <w:rtl w:val="0"/>
                </w:rPr>
                <w:t xml:space="preserve">Read our Articles &amp; Case Stories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widowControl w:val="0"/>
        <w:spacing w:before="75" w:line="246" w:lineRule="auto"/>
        <w:ind w:right="1498"/>
        <w:rPr>
          <w:rFonts w:ascii="Montserrat" w:cs="Montserrat" w:eastAsia="Montserrat" w:hAnsi="Montserrat"/>
          <w:b w:val="1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9" w:type="first"/>
      <w:footerReference r:id="rId20" w:type="first"/>
      <w:pgSz w:h="15840" w:w="12240" w:orient="portrait"/>
      <w:pgMar w:bottom="360" w:top="360" w:left="450" w:right="36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hyperlink" Target="https://www.kladana.com/pricing/?utm_medium=blog&amp;utm_source=kladana-blog&amp;utm_campaign=bom-template" TargetMode="External"/><Relationship Id="rId12" Type="http://schemas.openxmlformats.org/officeDocument/2006/relationships/hyperlink" Target="https://www.kladana.com/signup/?ms_source=blo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7" Type="http://schemas.openxmlformats.org/officeDocument/2006/relationships/hyperlink" Target="https://www.youtube.com/channel/UCrdFisBhmdOWpbaQ0v9LrZA" TargetMode="External"/><Relationship Id="rId16" Type="http://schemas.openxmlformats.org/officeDocument/2006/relationships/hyperlink" Target="https://www.linkedin.com/company/kladana/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2.png"/><Relationship Id="rId18" Type="http://schemas.openxmlformats.org/officeDocument/2006/relationships/hyperlink" Target="https://www.kladana.com/blog/?utm_medium=blog&amp;utm_source=kladana-blog&amp;utm_campaign=bom-template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