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30.0" w:type="dxa"/>
        <w:tblBorders>
          <w:bottom w:color="000000" w:space="0" w:sz="4" w:val="single"/>
        </w:tblBorders>
        <w:tblLayout w:type="fixed"/>
        <w:tblLook w:val="0000"/>
      </w:tblPr>
      <w:tblGrid>
        <w:gridCol w:w="5910"/>
        <w:gridCol w:w="3990"/>
        <w:tblGridChange w:id="0">
          <w:tblGrid>
            <w:gridCol w:w="5910"/>
            <w:gridCol w:w="3990"/>
          </w:tblGrid>
        </w:tblGridChange>
      </w:tblGrid>
      <w:tr>
        <w:trPr>
          <w:cantSplit w:val="0"/>
          <w:trHeight w:val="6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240" w:before="240" w:line="425.4545454545455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pStyle w:val="Heading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Quotation</w:t>
            </w:r>
          </w:p>
        </w:tc>
      </w:tr>
      <w:tr>
        <w:trPr>
          <w:cantSplit w:val="0"/>
          <w:trHeight w:val="359.339488636363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4">
            <w:pPr>
              <w:spacing w:after="240" w:before="240" w:line="425.4545454545455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 Company Name: FMPT Eco Paper Bags </w:t>
            </w:r>
          </w:p>
          <w:p w:rsidR="00000000" w:rsidDel="00000000" w:rsidP="00000000" w:rsidRDefault="00000000" w:rsidRPr="00000000" w14:paraId="00000005">
            <w:pPr>
              <w:spacing w:after="240" w:before="240" w:line="425.4545454545455" w:lineRule="auto"/>
              <w:ind w:left="90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Address: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Gate No 194, Opposite Rangat Hotel, At Post Pachore   Vani, N H 3, Niphad, Nashik-422303, Maharashtra.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40" w:before="240" w:line="425.4545454545455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 Email/ Ph: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INVOICE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No.230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Date:10/10/2025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1859" w:hRule="atLeast"/>
          <w:tblHeader w:val="0"/>
        </w:trPr>
        <w:tc>
          <w:tcPr>
            <w:tcBorders>
              <w:top w:color="000000" w:space="0" w:sz="8" w:val="single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To: </w:t>
            </w:r>
          </w:p>
          <w:p w:rsidR="00000000" w:rsidDel="00000000" w:rsidP="00000000" w:rsidRDefault="00000000" w:rsidRPr="00000000" w14:paraId="0000000A">
            <w:pPr>
              <w:spacing w:after="240" w:before="240" w:line="474.5454545454545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Client Info:</w:t>
            </w:r>
          </w:p>
          <w:p w:rsidR="00000000" w:rsidDel="00000000" w:rsidP="00000000" w:rsidRDefault="00000000" w:rsidRPr="00000000" w14:paraId="0000000B">
            <w:pPr>
              <w:spacing w:after="240" w:before="240" w:line="474.5454545454545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C">
            <w:pPr>
              <w:spacing w:after="240" w:before="240" w:line="474.5454545454545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Contact: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6.0" w:type="dxa"/>
        <w:jc w:val="left"/>
        <w:tblBorders>
          <w:top w:color="b84b2b" w:space="0" w:sz="4" w:val="single"/>
          <w:left w:color="ac292a" w:space="0" w:sz="4" w:val="single"/>
          <w:bottom w:color="ac292a" w:space="0" w:sz="4" w:val="single"/>
          <w:right w:color="ac292a" w:space="0" w:sz="4" w:val="single"/>
          <w:insideH w:color="ac292a" w:space="0" w:sz="4" w:val="single"/>
          <w:insideV w:color="ac292a" w:space="0" w:sz="4" w:val="single"/>
        </w:tblBorders>
        <w:tblLayout w:type="fixed"/>
        <w:tblLook w:val="0420"/>
      </w:tblPr>
      <w:tblGrid>
        <w:gridCol w:w="1771"/>
        <w:gridCol w:w="4688"/>
        <w:gridCol w:w="1737"/>
        <w:gridCol w:w="1730"/>
        <w:tblGridChange w:id="0">
          <w:tblGrid>
            <w:gridCol w:w="1771"/>
            <w:gridCol w:w="4688"/>
            <w:gridCol w:w="1737"/>
            <w:gridCol w:w="1730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  <w:rtl w:val="0"/>
              </w:rPr>
              <w:t xml:space="preserve">Qty 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  <w:rtl w:val="0"/>
              </w:rPr>
              <w:t xml:space="preserve">Unit price 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f4cccc" w:val="clear"/>
                <w:vertAlign w:val="baseline"/>
                <w:rtl w:val="0"/>
              </w:rPr>
              <w:t xml:space="preserve">Line total 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e3dd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bottom w:color="ac292a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c292a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c292a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tcBorders>
              <w:top w:color="ac292a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c292a" w:space="0" w:sz="4" w:val="single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Subtotal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GST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4" w:top="720" w:left="1152" w:right="115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16"/>
        <w:szCs w:val="16"/>
        <w:lang w:val="en-US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jc w:val="right"/>
    </w:pPr>
    <w:rPr>
      <w:rFonts w:ascii="Trebuchet MS" w:cs="Trebuchet MS" w:eastAsia="Trebuchet MS" w:hAnsi="Trebuchet MS"/>
      <w:b w:val="1"/>
      <w:bCs w:val="1"/>
      <w:color w:val="ac292a"/>
      <w:sz w:val="40"/>
      <w:szCs w:val="40"/>
    </w:rPr>
  </w:style>
  <w:style w:type="paragraph" w:styleId="Heading2">
    <w:name w:val="heading 2"/>
    <w:basedOn w:val="Normal"/>
    <w:next w:val="Normal"/>
    <w:pPr>
      <w:spacing w:before="20" w:line="240" w:lineRule="auto"/>
      <w:ind w:left="0" w:firstLine="0"/>
    </w:pPr>
    <w:rPr>
      <w:rFonts w:ascii="Trebuchet MS" w:cs="Trebuchet MS" w:eastAsia="Trebuchet MS" w:hAnsi="Trebuchet MS"/>
      <w:b w:val="1"/>
      <w:bCs w:val="1"/>
    </w:rPr>
  </w:style>
  <w:style w:type="paragraph" w:styleId="Heading3">
    <w:name w:val="heading 3"/>
    <w:basedOn w:val="Normal"/>
    <w:next w:val="Normal"/>
    <w:pPr>
      <w:ind w:left="720" w:hanging="432"/>
    </w:pPr>
    <w:rPr>
      <w:i w:val="1"/>
      <w:iCs w:val="1"/>
      <w:sz w:val="15"/>
      <w:szCs w:val="1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864" w:hanging="144.00000000000006"/>
    </w:pPr>
    <w:rPr>
      <w:rFonts w:ascii="Trebuchet MS" w:cs="Trebuchet MS" w:eastAsia="Trebuchet MS" w:hAnsi="Trebuchet MS"/>
      <w:i w:val="1"/>
      <w:iCs w:val="1"/>
      <w:color w:val="b84b2b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432"/>
    </w:pPr>
    <w:rPr>
      <w:rFonts w:ascii="Trebuchet MS" w:cs="Trebuchet MS" w:eastAsia="Trebuchet MS" w:hAnsi="Trebuchet MS"/>
      <w:color w:val="b84b2b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432"/>
    </w:pPr>
    <w:rPr>
      <w:rFonts w:ascii="Trebuchet MS" w:cs="Trebuchet MS" w:eastAsia="Trebuchet MS" w:hAnsi="Trebuchet MS"/>
      <w:color w:val="7b321c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44.0" w:type="dxa"/>
        <w:left w:w="14.0" w:type="dxa"/>
        <w:bottom w:w="58.0" w:type="dxa"/>
        <w:right w:w="115.0" w:type="dxa"/>
      </w:tblCellMar>
    </w:tblPr>
  </w:style>
  <w:style w:type="table" w:styleId="Table2">
    <w:basedOn w:val="TableNormal"/>
    <w:rPr>
      <w:rFonts w:ascii="Trebuchet MS" w:cs="Trebuchet MS" w:eastAsia="Trebuchet MS" w:hAnsi="Trebuchet MS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b84b2b" w:space="0" w:sz="4" w:val="single"/>
          <w:left w:color="b84b2b" w:space="0" w:sz="4" w:val="single"/>
          <w:bottom w:color="b84b2b" w:space="0" w:sz="4" w:val="single"/>
          <w:right w:color="b84b2b" w:space="0" w:sz="4" w:val="single"/>
          <w:insideH w:color="000000" w:space="0" w:sz="0" w:val="nil"/>
          <w:insideV w:color="b84b2b" w:space="0" w:sz="4" w:val="single"/>
        </w:tcBorders>
        <w:shd w:fill="f7e3dd" w:val="clear"/>
      </w:tcPr>
    </w:tblStylePr>
    <w:tblStylePr w:type="band2Horz">
      <w:tcPr>
        <w:tcBorders>
          <w:top w:color="b84b2b" w:space="0" w:sz="4" w:val="single"/>
          <w:left w:color="b84b2b" w:space="0" w:sz="4" w:val="single"/>
          <w:bottom w:color="b84b2b" w:space="0" w:sz="4" w:val="single"/>
          <w:right w:color="b84b2b" w:space="0" w:sz="4" w:val="single"/>
          <w:insideH w:color="b84b2b" w:space="0" w:sz="4" w:val="single"/>
          <w:insideV w:color="b84b2b" w:space="0" w:sz="4" w:val="single"/>
        </w:tcBorders>
      </w:tcPr>
    </w:tblStylePr>
    <w:tblStylePr w:type="firstRow">
      <w:rPr>
        <w:rFonts w:ascii="Trebuchet MS" w:cs="Trebuchet MS" w:eastAsia="Trebuchet MS" w:hAnsi="Trebuchet MS"/>
        <w:b w:val="1"/>
        <w:bCs w:val="1"/>
        <w:color w:val="ffffff"/>
        <w:sz w:val="19"/>
        <w:szCs w:val="19"/>
      </w:rPr>
      <w:tcPr>
        <w:shd w:fill="ac292a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